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542DC" w14:textId="77777777" w:rsidR="00F239A7" w:rsidRPr="00F239A7" w:rsidRDefault="00F239A7" w:rsidP="00F239A7">
      <w:pPr>
        <w:rPr>
          <w:rFonts w:ascii="Times New Roman" w:eastAsia="Times New Roman" w:hAnsi="Times New Roman" w:cs="Times New Roman"/>
        </w:rPr>
      </w:pPr>
      <w:r w:rsidRPr="00F239A7">
        <w:rPr>
          <w:rFonts w:ascii="Times New Roman" w:eastAsia="Times New Roman" w:hAnsi="Times New Roman" w:cs="Times New Roman"/>
        </w:rPr>
        <w:t xml:space="preserve">Select one of the additional readings (or find one on your own) and contrast/compare them in your discussion. Can a code of conduct help reduce conflict? What is the role of leadership in promoting good conduct and reducing conflict? Give some examples. Post at least 500 words </w:t>
      </w:r>
    </w:p>
    <w:p w14:paraId="6A7050B5" w14:textId="77777777" w:rsidR="00F239A7" w:rsidRDefault="00F239A7">
      <w:bookmarkStart w:id="0" w:name="_GoBack"/>
      <w:bookmarkEnd w:id="0"/>
    </w:p>
    <w:sectPr w:rsidR="00F239A7" w:rsidSect="00A82F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9A7"/>
    <w:rsid w:val="00A82F80"/>
    <w:rsid w:val="00F2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02B9AF"/>
  <w15:chartTrackingRefBased/>
  <w15:docId w15:val="{DB57B563-F3F0-1644-A7B7-A8585BCA2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4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Hython, Charles</dc:creator>
  <cp:keywords/>
  <dc:description/>
  <cp:lastModifiedBy>Hython, Charles</cp:lastModifiedBy>
  <cp:revision>1</cp:revision>
  <dcterms:created xsi:type="dcterms:W3CDTF">2020-03-25T01:45:00Z</dcterms:created>
  <dcterms:modified xsi:type="dcterms:W3CDTF">2020-03-25T01:48:00Z</dcterms:modified>
</cp:coreProperties>
</file>